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99" w:rsidRDefault="00D9606E" w:rsidP="00D9606E">
      <w:r>
        <w:t>Dear parents, carers,</w:t>
      </w:r>
    </w:p>
    <w:p w:rsidR="00F15C22" w:rsidRDefault="00F15C22">
      <w:r>
        <w:t>First of all</w:t>
      </w:r>
      <w:r w:rsidR="00C63799">
        <w:t>,</w:t>
      </w:r>
      <w:r>
        <w:t xml:space="preserve"> thank you very much for all your support as we re-open our school.  Our young people have been very responsible and adaptive to </w:t>
      </w:r>
      <w:r w:rsidR="00C63799">
        <w:t xml:space="preserve">the changes that have been made and we are very proud of them.  </w:t>
      </w:r>
    </w:p>
    <w:p w:rsidR="00F15C22" w:rsidRPr="00FF4EE2" w:rsidRDefault="00F15C22" w:rsidP="00FF4EE2">
      <w:pPr>
        <w:rPr>
          <w:strike/>
        </w:rPr>
      </w:pPr>
      <w:r>
        <w:t xml:space="preserve">As we have now completed our first </w:t>
      </w:r>
      <w:r w:rsidR="009B444E" w:rsidRPr="00FF4EE2">
        <w:t>full</w:t>
      </w:r>
      <w:r w:rsidR="009B444E">
        <w:t xml:space="preserve"> </w:t>
      </w:r>
      <w:r>
        <w:t>week back in the building with all young people and staff</w:t>
      </w:r>
      <w:r w:rsidR="00FE0716" w:rsidRPr="00FE0716">
        <w:t>,</w:t>
      </w:r>
      <w:r>
        <w:t xml:space="preserve"> we are making some small changes to further ensure the health and safety of all </w:t>
      </w:r>
      <w:r w:rsidR="009B444E" w:rsidRPr="00FF4EE2">
        <w:t xml:space="preserve">within our school building.  </w:t>
      </w:r>
    </w:p>
    <w:p w:rsidR="00F15C22" w:rsidRPr="00D9606E" w:rsidRDefault="00F15C22" w:rsidP="009B444E">
      <w:pPr>
        <w:rPr>
          <w:sz w:val="20"/>
          <w:szCs w:val="20"/>
        </w:rPr>
      </w:pPr>
      <w:r>
        <w:t xml:space="preserve">As you know we have over 1250 pupils and more than 100 staff on campus every day and </w:t>
      </w:r>
      <w:r w:rsidR="00C63799">
        <w:t xml:space="preserve">indoor </w:t>
      </w:r>
      <w:r>
        <w:t>space at interva</w:t>
      </w:r>
      <w:r w:rsidR="00C63799">
        <w:t>l and lunchtime is very limited</w:t>
      </w:r>
      <w:r w:rsidR="009B444E" w:rsidRPr="009B444E">
        <w:rPr>
          <w:color w:val="FF0000"/>
        </w:rPr>
        <w:t>,</w:t>
      </w:r>
      <w:r w:rsidR="00C63799">
        <w:t xml:space="preserve"> particularly when the weather is poor and young people are in the school buildi</w:t>
      </w:r>
      <w:r w:rsidR="00D9606E">
        <w:t xml:space="preserve">ng during these times.  To help better manage these social times we </w:t>
      </w:r>
      <w:r w:rsidR="009B444E" w:rsidRPr="00FF4EE2">
        <w:t>are</w:t>
      </w:r>
      <w:r w:rsidR="009B444E">
        <w:t>:</w:t>
      </w:r>
      <w:r w:rsidR="00D9606E">
        <w:t xml:space="preserve"> </w:t>
      </w:r>
    </w:p>
    <w:p w:rsidR="00F15C22" w:rsidRPr="00D9606E" w:rsidRDefault="00F15C22" w:rsidP="00F15C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9606E">
        <w:rPr>
          <w:b/>
          <w:bCs/>
          <w:sz w:val="18"/>
          <w:szCs w:val="18"/>
        </w:rPr>
        <w:t>Going to have two intervals</w:t>
      </w:r>
      <w:r w:rsidRPr="00D9606E">
        <w:rPr>
          <w:sz w:val="18"/>
          <w:szCs w:val="18"/>
        </w:rPr>
        <w:t xml:space="preserve"> </w:t>
      </w:r>
      <w:r w:rsidRPr="00D9606E">
        <w:rPr>
          <w:sz w:val="18"/>
          <w:szCs w:val="18"/>
        </w:rPr>
        <w:tab/>
      </w:r>
      <w:r w:rsidR="00D9606E">
        <w:rPr>
          <w:sz w:val="18"/>
          <w:szCs w:val="18"/>
        </w:rPr>
        <w:tab/>
      </w:r>
      <w:r w:rsidRPr="00D9606E">
        <w:rPr>
          <w:sz w:val="18"/>
          <w:szCs w:val="18"/>
        </w:rPr>
        <w:t>one for S5-6 and one for S1-4</w:t>
      </w:r>
    </w:p>
    <w:p w:rsidR="00F15C22" w:rsidRPr="00D9606E" w:rsidRDefault="00F15C22" w:rsidP="00F15C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9606E">
        <w:rPr>
          <w:b/>
          <w:bCs/>
          <w:sz w:val="18"/>
          <w:szCs w:val="18"/>
        </w:rPr>
        <w:t>A staggered lunch break</w:t>
      </w:r>
      <w:r w:rsidRPr="00D9606E">
        <w:rPr>
          <w:sz w:val="18"/>
          <w:szCs w:val="18"/>
        </w:rPr>
        <w:t xml:space="preserve"> </w:t>
      </w:r>
      <w:r w:rsidRPr="00D9606E">
        <w:rPr>
          <w:sz w:val="18"/>
          <w:szCs w:val="18"/>
        </w:rPr>
        <w:tab/>
      </w:r>
      <w:r w:rsidR="00D9606E">
        <w:rPr>
          <w:sz w:val="18"/>
          <w:szCs w:val="18"/>
        </w:rPr>
        <w:tab/>
      </w:r>
      <w:r w:rsidRPr="00D9606E">
        <w:rPr>
          <w:sz w:val="18"/>
          <w:szCs w:val="18"/>
        </w:rPr>
        <w:t>S5-6 1.05 pm – 1.40pm (Mon – Wed) &amp; 12.15pm – 12.50pm (Thu &amp; Fri)</w:t>
      </w:r>
    </w:p>
    <w:p w:rsidR="00F15C22" w:rsidRPr="00D9606E" w:rsidRDefault="00F15C22" w:rsidP="00F15C22">
      <w:pPr>
        <w:pStyle w:val="ListParagraph"/>
        <w:ind w:left="3600"/>
        <w:rPr>
          <w:sz w:val="18"/>
          <w:szCs w:val="18"/>
        </w:rPr>
      </w:pPr>
      <w:r w:rsidRPr="00D9606E">
        <w:rPr>
          <w:sz w:val="18"/>
          <w:szCs w:val="18"/>
        </w:rPr>
        <w:t xml:space="preserve">S1-4 1.10pm – 1.50pm (Mon – Wed) &amp; 12.20pm – 1.00pm (Thu &amp; Fri) </w:t>
      </w:r>
    </w:p>
    <w:p w:rsidR="00F15C22" w:rsidRPr="00D9606E" w:rsidRDefault="00F15C22" w:rsidP="00F15C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9606E">
        <w:rPr>
          <w:b/>
          <w:bCs/>
          <w:sz w:val="18"/>
          <w:szCs w:val="18"/>
        </w:rPr>
        <w:t>A staggered finish time</w:t>
      </w:r>
      <w:r w:rsidRPr="00D9606E">
        <w:rPr>
          <w:sz w:val="18"/>
          <w:szCs w:val="18"/>
        </w:rPr>
        <w:tab/>
      </w:r>
      <w:r w:rsidRPr="00D9606E">
        <w:rPr>
          <w:sz w:val="18"/>
          <w:szCs w:val="18"/>
        </w:rPr>
        <w:tab/>
        <w:t>S5-6 3.20pm  (Mon- Wed) &amp; 2.30pm (Thu &amp; Fri)</w:t>
      </w:r>
    </w:p>
    <w:p w:rsidR="00F15C22" w:rsidRPr="00D9606E" w:rsidRDefault="00F15C22" w:rsidP="00F15C22">
      <w:pPr>
        <w:pStyle w:val="ListParagraph"/>
        <w:ind w:left="3600"/>
        <w:rPr>
          <w:sz w:val="18"/>
          <w:szCs w:val="18"/>
        </w:rPr>
      </w:pPr>
      <w:r w:rsidRPr="00D9606E">
        <w:rPr>
          <w:sz w:val="18"/>
          <w:szCs w:val="18"/>
        </w:rPr>
        <w:t>S1-4 3.30pm (Mon – Wed) &amp; 2.40pm (Thu &amp; Fri)</w:t>
      </w:r>
    </w:p>
    <w:p w:rsidR="00F15C22" w:rsidRDefault="00F15C22" w:rsidP="00F15C22">
      <w:pPr>
        <w:pStyle w:val="ListParagraph"/>
        <w:ind w:left="3600"/>
        <w:rPr>
          <w:b/>
          <w:bCs/>
          <w:i/>
          <w:iCs/>
          <w:sz w:val="18"/>
          <w:szCs w:val="18"/>
        </w:rPr>
      </w:pPr>
      <w:r w:rsidRPr="00D9606E">
        <w:rPr>
          <w:b/>
          <w:bCs/>
          <w:i/>
          <w:iCs/>
          <w:sz w:val="18"/>
          <w:szCs w:val="18"/>
        </w:rPr>
        <w:t>*S5-6 waiting for younger siblings can do so in the Crush Hall</w:t>
      </w:r>
    </w:p>
    <w:p w:rsidR="00D9606E" w:rsidRPr="00D9606E" w:rsidRDefault="00D9606E" w:rsidP="00D9606E">
      <w:r>
        <w:t xml:space="preserve">The timings of these are overleaf.  </w:t>
      </w:r>
    </w:p>
    <w:p w:rsidR="00F15C22" w:rsidRDefault="001956FE" w:rsidP="00F15C22">
      <w:r>
        <w:t>These small changes will allow us to better manage social times and entrance / exit to the buildings.</w:t>
      </w:r>
    </w:p>
    <w:p w:rsidR="00D9606E" w:rsidRDefault="00D9606E" w:rsidP="009B444E">
      <w:r>
        <w:t>It must also be noted that local food outlets have reduced capacity to serve young people at interval and lunchtime</w:t>
      </w:r>
      <w:r w:rsidR="009B444E">
        <w:t xml:space="preserve">. </w:t>
      </w:r>
      <w:r>
        <w:t xml:space="preserve"> </w:t>
      </w:r>
      <w:r w:rsidR="009B444E" w:rsidRPr="00FE0716">
        <w:t>All young people should wear</w:t>
      </w:r>
      <w:r w:rsidRPr="00FE0716">
        <w:t xml:space="preserve"> face coverings </w:t>
      </w:r>
      <w:r w:rsidR="009B444E" w:rsidRPr="00FE0716">
        <w:t>and adhere to social distancing at these times</w:t>
      </w:r>
      <w:r w:rsidRPr="00FE0716">
        <w:t>.</w:t>
      </w:r>
      <w:r>
        <w:t xml:space="preserve">  With this is mind can you please encourage young people to bring a packed lunch and snacks to school so that they avoid returning late to class after interval and lunchtime and </w:t>
      </w:r>
      <w:r w:rsidR="00E803EA">
        <w:t>losing</w:t>
      </w:r>
      <w:r>
        <w:t xml:space="preserve"> out on valuable class time.  </w:t>
      </w:r>
    </w:p>
    <w:p w:rsidR="00E803EA" w:rsidRDefault="00D9606E" w:rsidP="00F15C22">
      <w:r>
        <w:t xml:space="preserve">We will continue to review and monitor all of our </w:t>
      </w:r>
      <w:r w:rsidR="00E803EA">
        <w:t xml:space="preserve">procedures over the coming weeks and months and will keep you updated via </w:t>
      </w:r>
      <w:proofErr w:type="spellStart"/>
      <w:proofErr w:type="gramStart"/>
      <w:r w:rsidR="00E803EA">
        <w:t>Groupcall</w:t>
      </w:r>
      <w:proofErr w:type="spellEnd"/>
      <w:r w:rsidR="00E803EA">
        <w:t>,</w:t>
      </w:r>
      <w:proofErr w:type="gramEnd"/>
      <w:r w:rsidR="00E803EA">
        <w:t xml:space="preserve"> our Twitter feed @</w:t>
      </w:r>
      <w:proofErr w:type="spellStart"/>
      <w:r w:rsidR="00E803EA">
        <w:t>KnightswoodSec</w:t>
      </w:r>
      <w:proofErr w:type="spellEnd"/>
      <w:r w:rsidR="00E803EA">
        <w:t xml:space="preserve"> and our website </w:t>
      </w:r>
      <w:hyperlink r:id="rId6" w:history="1">
        <w:r w:rsidR="00E803EA" w:rsidRPr="003A729A">
          <w:rPr>
            <w:rStyle w:val="Hyperlink"/>
          </w:rPr>
          <w:t>http://www.knightswood-sec.glasgow.sch.uk/</w:t>
        </w:r>
      </w:hyperlink>
      <w:r w:rsidR="00E803EA">
        <w:t>.</w:t>
      </w:r>
    </w:p>
    <w:p w:rsidR="00E803EA" w:rsidRDefault="00E803EA" w:rsidP="00F15C22">
      <w:r>
        <w:t>Thank you again for your support.  It is great to have young people back in school and learning.</w:t>
      </w:r>
    </w:p>
    <w:p w:rsidR="00E803EA" w:rsidRDefault="00E803EA" w:rsidP="00F15C22">
      <w:r>
        <w:t xml:space="preserve">Yours sincerely </w:t>
      </w:r>
    </w:p>
    <w:p w:rsidR="00DF403A" w:rsidRDefault="00DF403A" w:rsidP="00F15C22"/>
    <w:p w:rsidR="00DF403A" w:rsidRDefault="00DF403A" w:rsidP="00F15C22">
      <w:r>
        <w:t xml:space="preserve">Head Teacher </w:t>
      </w:r>
      <w:bookmarkStart w:id="0" w:name="_GoBack"/>
      <w:bookmarkEnd w:id="0"/>
    </w:p>
    <w:p w:rsidR="00E803EA" w:rsidRDefault="00E803E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559"/>
        <w:gridCol w:w="1701"/>
        <w:gridCol w:w="1621"/>
      </w:tblGrid>
      <w:tr w:rsidR="00E803EA" w:rsidRPr="00F902D7" w:rsidTr="003D77E5">
        <w:tc>
          <w:tcPr>
            <w:tcW w:w="1668" w:type="dxa"/>
          </w:tcPr>
          <w:p w:rsidR="00E803EA" w:rsidRPr="001D134A" w:rsidRDefault="00E803EA" w:rsidP="003D77E5">
            <w:pPr>
              <w:rPr>
                <w:b/>
                <w:bCs/>
                <w:sz w:val="16"/>
                <w:szCs w:val="16"/>
              </w:rPr>
            </w:pPr>
            <w:r w:rsidRPr="001D134A">
              <w:rPr>
                <w:b/>
                <w:bCs/>
                <w:sz w:val="16"/>
                <w:szCs w:val="16"/>
              </w:rPr>
              <w:lastRenderedPageBreak/>
              <w:t>S1-4</w:t>
            </w:r>
          </w:p>
        </w:tc>
        <w:tc>
          <w:tcPr>
            <w:tcW w:w="1275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Monday</w:t>
            </w:r>
          </w:p>
        </w:tc>
        <w:tc>
          <w:tcPr>
            <w:tcW w:w="1418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Tuesday</w:t>
            </w:r>
          </w:p>
        </w:tc>
        <w:tc>
          <w:tcPr>
            <w:tcW w:w="1559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Wednesday</w:t>
            </w:r>
          </w:p>
        </w:tc>
        <w:tc>
          <w:tcPr>
            <w:tcW w:w="170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Thursday</w:t>
            </w:r>
          </w:p>
        </w:tc>
        <w:tc>
          <w:tcPr>
            <w:tcW w:w="162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Friday</w:t>
            </w:r>
          </w:p>
        </w:tc>
      </w:tr>
      <w:tr w:rsidR="00E803EA" w:rsidRPr="00F902D7" w:rsidTr="003D77E5">
        <w:tc>
          <w:tcPr>
            <w:tcW w:w="1668" w:type="dxa"/>
          </w:tcPr>
          <w:p w:rsidR="00E803EA" w:rsidRPr="00F902D7" w:rsidRDefault="00E803EA" w:rsidP="003D77E5">
            <w:pPr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Warning bell</w:t>
            </w:r>
          </w:p>
        </w:tc>
        <w:tc>
          <w:tcPr>
            <w:tcW w:w="1275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8.43am</w:t>
            </w:r>
          </w:p>
        </w:tc>
        <w:tc>
          <w:tcPr>
            <w:tcW w:w="1418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8.43am</w:t>
            </w:r>
          </w:p>
        </w:tc>
        <w:tc>
          <w:tcPr>
            <w:tcW w:w="1559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8.43am</w:t>
            </w:r>
          </w:p>
        </w:tc>
        <w:tc>
          <w:tcPr>
            <w:tcW w:w="1701" w:type="dxa"/>
          </w:tcPr>
          <w:p w:rsidR="00E803EA" w:rsidRPr="00F902D7" w:rsidRDefault="00E803EA" w:rsidP="003D77E5">
            <w:pPr>
              <w:jc w:val="center"/>
              <w:rPr>
                <w:b/>
                <w:bCs/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8.43am</w:t>
            </w:r>
          </w:p>
        </w:tc>
        <w:tc>
          <w:tcPr>
            <w:tcW w:w="162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8.43am</w:t>
            </w:r>
          </w:p>
        </w:tc>
      </w:tr>
      <w:tr w:rsidR="00E803EA" w:rsidRPr="00F902D7" w:rsidTr="003D77E5">
        <w:tc>
          <w:tcPr>
            <w:tcW w:w="1668" w:type="dxa"/>
          </w:tcPr>
          <w:p w:rsidR="00E803EA" w:rsidRPr="00F902D7" w:rsidRDefault="00E803EA" w:rsidP="003D77E5">
            <w:pPr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8.45 – 9.35am</w:t>
            </w:r>
          </w:p>
        </w:tc>
        <w:tc>
          <w:tcPr>
            <w:tcW w:w="1275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1</w:t>
            </w:r>
          </w:p>
        </w:tc>
        <w:tc>
          <w:tcPr>
            <w:tcW w:w="162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1</w:t>
            </w:r>
          </w:p>
        </w:tc>
      </w:tr>
      <w:tr w:rsidR="00E803EA" w:rsidRPr="00F902D7" w:rsidTr="003D77E5">
        <w:tc>
          <w:tcPr>
            <w:tcW w:w="1668" w:type="dxa"/>
          </w:tcPr>
          <w:p w:rsidR="00E803EA" w:rsidRPr="00F902D7" w:rsidRDefault="00E803EA" w:rsidP="003D77E5">
            <w:pPr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9.35 – 10.25am</w:t>
            </w:r>
          </w:p>
        </w:tc>
        <w:tc>
          <w:tcPr>
            <w:tcW w:w="1275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2</w:t>
            </w:r>
          </w:p>
        </w:tc>
        <w:tc>
          <w:tcPr>
            <w:tcW w:w="162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>2</w:t>
            </w:r>
          </w:p>
        </w:tc>
      </w:tr>
      <w:tr w:rsidR="00E803EA" w:rsidRPr="00F902D7" w:rsidTr="003D77E5">
        <w:tc>
          <w:tcPr>
            <w:tcW w:w="1668" w:type="dxa"/>
          </w:tcPr>
          <w:p w:rsidR="00E803EA" w:rsidRPr="00F902D7" w:rsidRDefault="00E803EA" w:rsidP="003D77E5">
            <w:pPr>
              <w:rPr>
                <w:sz w:val="16"/>
                <w:szCs w:val="16"/>
              </w:rPr>
            </w:pPr>
            <w:r w:rsidRPr="00F902D7">
              <w:rPr>
                <w:sz w:val="16"/>
                <w:szCs w:val="16"/>
              </w:rPr>
              <w:t xml:space="preserve">10.25 – </w:t>
            </w:r>
            <w:r>
              <w:rPr>
                <w:sz w:val="16"/>
                <w:szCs w:val="16"/>
              </w:rPr>
              <w:t>11.15am</w:t>
            </w:r>
          </w:p>
        </w:tc>
        <w:tc>
          <w:tcPr>
            <w:tcW w:w="1275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803EA" w:rsidRPr="00F902D7" w:rsidTr="003D77E5">
        <w:tc>
          <w:tcPr>
            <w:tcW w:w="1668" w:type="dxa"/>
          </w:tcPr>
          <w:p w:rsidR="00E803EA" w:rsidRPr="00F902D7" w:rsidRDefault="00E803EA" w:rsidP="003D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11.15 – 11.30am </w:t>
            </w:r>
          </w:p>
        </w:tc>
        <w:tc>
          <w:tcPr>
            <w:tcW w:w="1275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</w:t>
            </w:r>
          </w:p>
        </w:tc>
        <w:tc>
          <w:tcPr>
            <w:tcW w:w="1418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</w:t>
            </w:r>
          </w:p>
        </w:tc>
        <w:tc>
          <w:tcPr>
            <w:tcW w:w="1559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</w:t>
            </w:r>
          </w:p>
        </w:tc>
        <w:tc>
          <w:tcPr>
            <w:tcW w:w="170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</w:t>
            </w:r>
          </w:p>
        </w:tc>
        <w:tc>
          <w:tcPr>
            <w:tcW w:w="162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</w:t>
            </w:r>
          </w:p>
        </w:tc>
      </w:tr>
      <w:tr w:rsidR="00E803EA" w:rsidRPr="00F902D7" w:rsidTr="003D77E5">
        <w:tc>
          <w:tcPr>
            <w:tcW w:w="1668" w:type="dxa"/>
          </w:tcPr>
          <w:p w:rsidR="00E803EA" w:rsidRPr="00F902D7" w:rsidRDefault="00E803EA" w:rsidP="003D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11.30 – 12.20pm </w:t>
            </w:r>
          </w:p>
        </w:tc>
        <w:tc>
          <w:tcPr>
            <w:tcW w:w="1275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803EA" w:rsidRPr="00F902D7" w:rsidTr="003D77E5">
        <w:tc>
          <w:tcPr>
            <w:tcW w:w="1668" w:type="dxa"/>
          </w:tcPr>
          <w:p w:rsidR="00E803EA" w:rsidRPr="00F902D7" w:rsidRDefault="00E803EA" w:rsidP="003D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12.20pm – 1.10pm</w:t>
            </w:r>
          </w:p>
        </w:tc>
        <w:tc>
          <w:tcPr>
            <w:tcW w:w="1275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(12.20pm – 1.00pm)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(12.20pm – 1.00pm)</w:t>
            </w:r>
          </w:p>
        </w:tc>
      </w:tr>
      <w:tr w:rsidR="00E803EA" w:rsidRPr="00F902D7" w:rsidTr="003D77E5">
        <w:tc>
          <w:tcPr>
            <w:tcW w:w="1668" w:type="dxa"/>
          </w:tcPr>
          <w:p w:rsidR="00E803EA" w:rsidRPr="00F902D7" w:rsidRDefault="00E803EA" w:rsidP="003D77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1.10– 1.50pm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1.10– 1.50pm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1.10– 1.50pm</w:t>
            </w:r>
          </w:p>
        </w:tc>
        <w:tc>
          <w:tcPr>
            <w:tcW w:w="1701" w:type="dxa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(1.00pm – 1.50pm)</w:t>
            </w:r>
          </w:p>
        </w:tc>
        <w:tc>
          <w:tcPr>
            <w:tcW w:w="1621" w:type="dxa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(1.00pm – 1.50pm)</w:t>
            </w:r>
          </w:p>
        </w:tc>
      </w:tr>
      <w:tr w:rsidR="00E803EA" w:rsidRPr="00F902D7" w:rsidTr="003D77E5">
        <w:tc>
          <w:tcPr>
            <w:tcW w:w="1668" w:type="dxa"/>
          </w:tcPr>
          <w:p w:rsidR="00E803EA" w:rsidRPr="00F902D7" w:rsidRDefault="00E803EA" w:rsidP="003D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1.50 – 2.40pm </w:t>
            </w:r>
          </w:p>
        </w:tc>
        <w:tc>
          <w:tcPr>
            <w:tcW w:w="1275" w:type="dxa"/>
            <w:shd w:val="clear" w:color="auto" w:fill="auto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(2.40pm Finish )</w:t>
            </w:r>
          </w:p>
        </w:tc>
        <w:tc>
          <w:tcPr>
            <w:tcW w:w="1621" w:type="dxa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(2.40pm Finish )</w:t>
            </w:r>
          </w:p>
        </w:tc>
      </w:tr>
      <w:tr w:rsidR="00E803EA" w:rsidRPr="00F902D7" w:rsidTr="003D77E5">
        <w:tc>
          <w:tcPr>
            <w:tcW w:w="1668" w:type="dxa"/>
          </w:tcPr>
          <w:p w:rsidR="00E803EA" w:rsidRPr="00F902D7" w:rsidRDefault="00E803EA" w:rsidP="003D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2.40 – 3.30pm </w:t>
            </w:r>
          </w:p>
        </w:tc>
        <w:tc>
          <w:tcPr>
            <w:tcW w:w="1275" w:type="dxa"/>
            <w:shd w:val="clear" w:color="auto" w:fill="auto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803EA" w:rsidRDefault="00E803EA" w:rsidP="003D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E803EA" w:rsidRPr="00F902D7" w:rsidRDefault="00E803EA" w:rsidP="003D77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03EA" w:rsidRDefault="00E803EA" w:rsidP="00E803EA"/>
    <w:p w:rsidR="00E803EA" w:rsidRDefault="00E803EA" w:rsidP="00E80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559"/>
        <w:gridCol w:w="1701"/>
        <w:gridCol w:w="1621"/>
      </w:tblGrid>
      <w:tr w:rsidR="00E803EA" w:rsidTr="003D77E5">
        <w:tc>
          <w:tcPr>
            <w:tcW w:w="1668" w:type="dxa"/>
          </w:tcPr>
          <w:p w:rsidR="00E803EA" w:rsidRPr="001D134A" w:rsidRDefault="00E803EA" w:rsidP="003D77E5">
            <w:pPr>
              <w:rPr>
                <w:b/>
                <w:bCs/>
                <w:sz w:val="16"/>
                <w:szCs w:val="16"/>
              </w:rPr>
            </w:pPr>
            <w:r w:rsidRPr="001D134A">
              <w:rPr>
                <w:b/>
                <w:bCs/>
                <w:sz w:val="16"/>
                <w:szCs w:val="16"/>
              </w:rPr>
              <w:t>S5-6</w:t>
            </w:r>
          </w:p>
        </w:tc>
        <w:tc>
          <w:tcPr>
            <w:tcW w:w="1275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Monday</w:t>
            </w:r>
          </w:p>
        </w:tc>
        <w:tc>
          <w:tcPr>
            <w:tcW w:w="1418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Tuesday</w:t>
            </w:r>
          </w:p>
        </w:tc>
        <w:tc>
          <w:tcPr>
            <w:tcW w:w="1559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Wednesday</w:t>
            </w:r>
          </w:p>
        </w:tc>
        <w:tc>
          <w:tcPr>
            <w:tcW w:w="170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Thursday</w:t>
            </w:r>
          </w:p>
        </w:tc>
        <w:tc>
          <w:tcPr>
            <w:tcW w:w="162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Friday</w:t>
            </w:r>
          </w:p>
        </w:tc>
      </w:tr>
      <w:tr w:rsidR="00E803EA" w:rsidTr="003D77E5">
        <w:tc>
          <w:tcPr>
            <w:tcW w:w="1668" w:type="dxa"/>
          </w:tcPr>
          <w:p w:rsidR="00E803EA" w:rsidRPr="006B50F9" w:rsidRDefault="00E803EA" w:rsidP="003D77E5">
            <w:pPr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Warning bell</w:t>
            </w:r>
          </w:p>
        </w:tc>
        <w:tc>
          <w:tcPr>
            <w:tcW w:w="1275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8.43am</w:t>
            </w:r>
          </w:p>
        </w:tc>
        <w:tc>
          <w:tcPr>
            <w:tcW w:w="1418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8.43am</w:t>
            </w:r>
          </w:p>
        </w:tc>
        <w:tc>
          <w:tcPr>
            <w:tcW w:w="1559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8.43am</w:t>
            </w:r>
          </w:p>
        </w:tc>
        <w:tc>
          <w:tcPr>
            <w:tcW w:w="1701" w:type="dxa"/>
          </w:tcPr>
          <w:p w:rsidR="00E803EA" w:rsidRPr="006B50F9" w:rsidRDefault="00E803EA" w:rsidP="003D77E5">
            <w:pPr>
              <w:jc w:val="center"/>
              <w:rPr>
                <w:b/>
                <w:bCs/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8.43am</w:t>
            </w:r>
          </w:p>
        </w:tc>
        <w:tc>
          <w:tcPr>
            <w:tcW w:w="162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8.43am</w:t>
            </w:r>
          </w:p>
        </w:tc>
      </w:tr>
      <w:tr w:rsidR="00E803EA" w:rsidTr="003D77E5">
        <w:tc>
          <w:tcPr>
            <w:tcW w:w="1668" w:type="dxa"/>
          </w:tcPr>
          <w:p w:rsidR="00E803EA" w:rsidRPr="006B50F9" w:rsidRDefault="00E803EA" w:rsidP="003D77E5">
            <w:pPr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8.45 – 9.35am</w:t>
            </w:r>
          </w:p>
        </w:tc>
        <w:tc>
          <w:tcPr>
            <w:tcW w:w="1275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</w:t>
            </w:r>
          </w:p>
        </w:tc>
        <w:tc>
          <w:tcPr>
            <w:tcW w:w="162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</w:t>
            </w:r>
          </w:p>
        </w:tc>
      </w:tr>
      <w:tr w:rsidR="00E803EA" w:rsidTr="003D77E5">
        <w:tc>
          <w:tcPr>
            <w:tcW w:w="1668" w:type="dxa"/>
          </w:tcPr>
          <w:p w:rsidR="00E803EA" w:rsidRPr="006B50F9" w:rsidRDefault="00E803EA" w:rsidP="003D77E5">
            <w:pPr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9.35 – 10.25am</w:t>
            </w:r>
          </w:p>
        </w:tc>
        <w:tc>
          <w:tcPr>
            <w:tcW w:w="1275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2</w:t>
            </w:r>
          </w:p>
        </w:tc>
        <w:tc>
          <w:tcPr>
            <w:tcW w:w="162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2</w:t>
            </w:r>
          </w:p>
        </w:tc>
      </w:tr>
      <w:tr w:rsidR="00E803EA" w:rsidTr="003D77E5">
        <w:tc>
          <w:tcPr>
            <w:tcW w:w="1668" w:type="dxa"/>
          </w:tcPr>
          <w:p w:rsidR="00E803EA" w:rsidRPr="006B50F9" w:rsidRDefault="00E803EA" w:rsidP="003D77E5">
            <w:pPr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10.25 – 10.40am</w:t>
            </w:r>
          </w:p>
        </w:tc>
        <w:tc>
          <w:tcPr>
            <w:tcW w:w="1275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Interval</w:t>
            </w:r>
          </w:p>
        </w:tc>
        <w:tc>
          <w:tcPr>
            <w:tcW w:w="1418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Interval</w:t>
            </w:r>
          </w:p>
        </w:tc>
        <w:tc>
          <w:tcPr>
            <w:tcW w:w="1559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Interval</w:t>
            </w:r>
          </w:p>
        </w:tc>
        <w:tc>
          <w:tcPr>
            <w:tcW w:w="170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Interval</w:t>
            </w:r>
          </w:p>
        </w:tc>
        <w:tc>
          <w:tcPr>
            <w:tcW w:w="162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Interval</w:t>
            </w:r>
          </w:p>
        </w:tc>
      </w:tr>
      <w:tr w:rsidR="00E803EA" w:rsidTr="003D77E5">
        <w:tc>
          <w:tcPr>
            <w:tcW w:w="1668" w:type="dxa"/>
          </w:tcPr>
          <w:p w:rsidR="00E803EA" w:rsidRPr="006B50F9" w:rsidRDefault="00E803EA" w:rsidP="003D77E5">
            <w:pPr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10.40 – 11.30am</w:t>
            </w:r>
          </w:p>
        </w:tc>
        <w:tc>
          <w:tcPr>
            <w:tcW w:w="1275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3</w:t>
            </w:r>
          </w:p>
        </w:tc>
        <w:tc>
          <w:tcPr>
            <w:tcW w:w="162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3</w:t>
            </w:r>
          </w:p>
        </w:tc>
      </w:tr>
      <w:tr w:rsidR="00E803EA" w:rsidTr="003D77E5">
        <w:tc>
          <w:tcPr>
            <w:tcW w:w="1668" w:type="dxa"/>
          </w:tcPr>
          <w:p w:rsidR="00E803EA" w:rsidRPr="006B50F9" w:rsidRDefault="00E803EA" w:rsidP="003D77E5">
            <w:pPr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 xml:space="preserve">11.30 – 12.20pm (12.15pm Thu / Fri) </w:t>
            </w:r>
          </w:p>
        </w:tc>
        <w:tc>
          <w:tcPr>
            <w:tcW w:w="1275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4</w:t>
            </w:r>
          </w:p>
        </w:tc>
        <w:tc>
          <w:tcPr>
            <w:tcW w:w="162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4</w:t>
            </w:r>
          </w:p>
        </w:tc>
      </w:tr>
      <w:tr w:rsidR="00E803EA" w:rsidTr="003D77E5">
        <w:tc>
          <w:tcPr>
            <w:tcW w:w="1668" w:type="dxa"/>
          </w:tcPr>
          <w:p w:rsidR="00E803EA" w:rsidRPr="006B50F9" w:rsidRDefault="00E803EA" w:rsidP="003D77E5">
            <w:pPr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12.20pm – 1.05pm</w:t>
            </w:r>
          </w:p>
        </w:tc>
        <w:tc>
          <w:tcPr>
            <w:tcW w:w="1275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Lunch</w:t>
            </w:r>
          </w:p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(12.15pm – 12.50pm)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Lunch</w:t>
            </w:r>
          </w:p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(12.15pm – 12.50pm)</w:t>
            </w:r>
          </w:p>
        </w:tc>
      </w:tr>
      <w:tr w:rsidR="00E803EA" w:rsidTr="003D77E5">
        <w:tc>
          <w:tcPr>
            <w:tcW w:w="1668" w:type="dxa"/>
          </w:tcPr>
          <w:p w:rsidR="00E803EA" w:rsidRPr="006B50F9" w:rsidRDefault="00E803EA" w:rsidP="003D77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Lunch</w:t>
            </w:r>
          </w:p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1.05 – 1.40pm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Lunch</w:t>
            </w:r>
          </w:p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1.05 – 1.40pm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Lunch</w:t>
            </w:r>
          </w:p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1.05 – 1.40pm</w:t>
            </w:r>
          </w:p>
        </w:tc>
        <w:tc>
          <w:tcPr>
            <w:tcW w:w="170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5</w:t>
            </w:r>
          </w:p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(12.50 – 1.50pm)</w:t>
            </w:r>
          </w:p>
        </w:tc>
        <w:tc>
          <w:tcPr>
            <w:tcW w:w="162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5</w:t>
            </w:r>
          </w:p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(12.50 – 1.50pm)</w:t>
            </w:r>
          </w:p>
        </w:tc>
      </w:tr>
      <w:tr w:rsidR="00E803EA" w:rsidTr="003D77E5">
        <w:tc>
          <w:tcPr>
            <w:tcW w:w="1668" w:type="dxa"/>
          </w:tcPr>
          <w:p w:rsidR="00E803EA" w:rsidRPr="006B50F9" w:rsidRDefault="00E803EA" w:rsidP="003D77E5">
            <w:pPr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 xml:space="preserve">1.40 – 2.40pm </w:t>
            </w:r>
          </w:p>
        </w:tc>
        <w:tc>
          <w:tcPr>
            <w:tcW w:w="1275" w:type="dxa"/>
            <w:shd w:val="clear" w:color="auto" w:fill="auto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6</w:t>
            </w:r>
          </w:p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(2.30pm Finish )</w:t>
            </w:r>
          </w:p>
        </w:tc>
        <w:tc>
          <w:tcPr>
            <w:tcW w:w="162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6</w:t>
            </w:r>
          </w:p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(2.30pm Finish )</w:t>
            </w:r>
          </w:p>
        </w:tc>
      </w:tr>
      <w:tr w:rsidR="00E803EA" w:rsidTr="003D77E5">
        <w:tc>
          <w:tcPr>
            <w:tcW w:w="1668" w:type="dxa"/>
          </w:tcPr>
          <w:p w:rsidR="00E803EA" w:rsidRPr="006B50F9" w:rsidRDefault="00E803EA" w:rsidP="003D77E5">
            <w:pPr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 xml:space="preserve">2.40 – 3.20pm  </w:t>
            </w:r>
          </w:p>
        </w:tc>
        <w:tc>
          <w:tcPr>
            <w:tcW w:w="1275" w:type="dxa"/>
            <w:shd w:val="clear" w:color="auto" w:fill="auto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  <w:r w:rsidRPr="006B50F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:rsidR="00E803EA" w:rsidRPr="006B50F9" w:rsidRDefault="00E803EA" w:rsidP="003D77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03EA" w:rsidRDefault="00E803EA" w:rsidP="00E803EA"/>
    <w:p w:rsidR="00D9606E" w:rsidRPr="001956FE" w:rsidRDefault="00D9606E" w:rsidP="00F15C22">
      <w:r>
        <w:t xml:space="preserve"> </w:t>
      </w:r>
    </w:p>
    <w:sectPr w:rsidR="00D9606E" w:rsidRPr="00195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712"/>
    <w:multiLevelType w:val="hybridMultilevel"/>
    <w:tmpl w:val="2780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0BD9"/>
    <w:multiLevelType w:val="hybridMultilevel"/>
    <w:tmpl w:val="5C2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2"/>
    <w:rsid w:val="001956FE"/>
    <w:rsid w:val="001F2B65"/>
    <w:rsid w:val="00890A4A"/>
    <w:rsid w:val="009B444E"/>
    <w:rsid w:val="00C63799"/>
    <w:rsid w:val="00D26953"/>
    <w:rsid w:val="00D9606E"/>
    <w:rsid w:val="00DF403A"/>
    <w:rsid w:val="00E803EA"/>
    <w:rsid w:val="00F15C22"/>
    <w:rsid w:val="00FE0716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3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3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htswood-sec.glasgow.sch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MMcNeil</dc:creator>
  <cp:lastModifiedBy>MMcNeil</cp:lastModifiedBy>
  <cp:revision>3</cp:revision>
  <dcterms:created xsi:type="dcterms:W3CDTF">2020-08-20T13:54:00Z</dcterms:created>
  <dcterms:modified xsi:type="dcterms:W3CDTF">2020-08-20T16:03:00Z</dcterms:modified>
</cp:coreProperties>
</file>